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725E" w14:textId="3E854C85" w:rsidR="00A9281B" w:rsidRDefault="00A9281B" w:rsidP="00A9281B">
      <w:pPr>
        <w:spacing w:after="0"/>
        <w:jc w:val="center"/>
        <w:rPr>
          <w:b/>
          <w:bCs/>
          <w:sz w:val="28"/>
          <w:szCs w:val="28"/>
        </w:rPr>
      </w:pPr>
      <w:r>
        <w:rPr>
          <w:b/>
          <w:bCs/>
          <w:sz w:val="28"/>
          <w:szCs w:val="28"/>
        </w:rPr>
        <w:t>PROPOSITION DE CHEMINEMENT AUTOUR DE LA MUSIQUE</w:t>
      </w:r>
    </w:p>
    <w:p w14:paraId="163782C2" w14:textId="6176EE7C" w:rsidR="00A9281B" w:rsidRDefault="00A9281B" w:rsidP="00A9281B">
      <w:pPr>
        <w:spacing w:after="0"/>
        <w:jc w:val="center"/>
        <w:rPr>
          <w:b/>
          <w:bCs/>
          <w:sz w:val="28"/>
          <w:szCs w:val="28"/>
        </w:rPr>
      </w:pPr>
      <w:r>
        <w:rPr>
          <w:b/>
          <w:bCs/>
          <w:sz w:val="28"/>
          <w:szCs w:val="28"/>
        </w:rPr>
        <w:t>03.12.2025</w:t>
      </w:r>
    </w:p>
    <w:p w14:paraId="179933E5" w14:textId="77777777" w:rsidR="00A9281B" w:rsidRDefault="00A9281B" w:rsidP="00FA1988">
      <w:pPr>
        <w:jc w:val="both"/>
        <w:rPr>
          <w:b/>
          <w:bCs/>
          <w:sz w:val="28"/>
          <w:szCs w:val="28"/>
        </w:rPr>
      </w:pPr>
    </w:p>
    <w:p w14:paraId="6D4152B2" w14:textId="5720924B" w:rsidR="00E773B6" w:rsidRDefault="00E773B6" w:rsidP="00FA1988">
      <w:pPr>
        <w:jc w:val="both"/>
      </w:pPr>
      <w:r w:rsidRPr="00370415">
        <w:rPr>
          <w:b/>
          <w:bCs/>
          <w:sz w:val="28"/>
          <w:szCs w:val="28"/>
        </w:rPr>
        <w:t>1</w:t>
      </w:r>
      <w:r w:rsidRPr="00370415">
        <w:rPr>
          <w:b/>
          <w:bCs/>
          <w:sz w:val="28"/>
          <w:szCs w:val="28"/>
          <w:vertAlign w:val="superscript"/>
        </w:rPr>
        <w:t>ère</w:t>
      </w:r>
      <w:r w:rsidRPr="00370415">
        <w:rPr>
          <w:b/>
          <w:bCs/>
          <w:sz w:val="28"/>
          <w:szCs w:val="28"/>
        </w:rPr>
        <w:t xml:space="preserve"> séance</w:t>
      </w:r>
      <w:r>
        <w:t xml:space="preserve"> : </w:t>
      </w:r>
      <w:r w:rsidRPr="00370415">
        <w:rPr>
          <w:b/>
          <w:bCs/>
          <w:sz w:val="28"/>
          <w:szCs w:val="28"/>
        </w:rPr>
        <w:t>La musique fait partie de nos vies</w:t>
      </w:r>
    </w:p>
    <w:p w14:paraId="73106BF8" w14:textId="77777777" w:rsidR="00EC6656" w:rsidRDefault="00EC6656" w:rsidP="00FA1988">
      <w:pPr>
        <w:jc w:val="both"/>
        <w:rPr>
          <w:u w:val="single"/>
        </w:rPr>
      </w:pPr>
    </w:p>
    <w:p w14:paraId="66D5D8C9" w14:textId="234A439C" w:rsidR="00B96F19" w:rsidRDefault="00B96F19" w:rsidP="00FA1988">
      <w:pPr>
        <w:jc w:val="both"/>
      </w:pPr>
      <w:r w:rsidRPr="00B96F19">
        <w:rPr>
          <w:u w:val="single"/>
        </w:rPr>
        <w:t>1</w:t>
      </w:r>
      <w:r w:rsidRPr="00B96F19">
        <w:rPr>
          <w:u w:val="single"/>
          <w:vertAlign w:val="superscript"/>
        </w:rPr>
        <w:t>er</w:t>
      </w:r>
      <w:r w:rsidRPr="00B96F19">
        <w:rPr>
          <w:u w:val="single"/>
        </w:rPr>
        <w:t xml:space="preserve"> temps</w:t>
      </w:r>
      <w:r>
        <w:t> : deux propositions au choix</w:t>
      </w:r>
    </w:p>
    <w:p w14:paraId="50FFE2B9" w14:textId="1F55F58B" w:rsidR="00E773B6" w:rsidRDefault="00B96F19" w:rsidP="00FA1988">
      <w:pPr>
        <w:jc w:val="both"/>
      </w:pPr>
      <w:r>
        <w:rPr>
          <w:rFonts w:ascii="Bookman Old Style" w:hAnsi="Bookman Old Style"/>
        </w:rPr>
        <w:t>►</w:t>
      </w:r>
      <w:r>
        <w:t xml:space="preserve"> </w:t>
      </w:r>
      <w:r w:rsidR="00E773B6">
        <w:t xml:space="preserve">Laisser les personnes choisir parmi ces expressions et dire pourquoi (choisir </w:t>
      </w:r>
      <w:r w:rsidR="00A9281B">
        <w:t xml:space="preserve">les expressions </w:t>
      </w:r>
      <w:r w:rsidR="00E773B6">
        <w:t xml:space="preserve">en fonction du handicap </w:t>
      </w:r>
      <w:r w:rsidR="00A9281B">
        <w:t xml:space="preserve">et de la compréhension </w:t>
      </w:r>
      <w:r w:rsidR="00E773B6">
        <w:t>des personnes) proposer l’écrit ou des dessins.</w:t>
      </w:r>
      <w:r w:rsidR="00370415">
        <w:t xml:space="preserve"> Voir Annexe 1</w:t>
      </w:r>
    </w:p>
    <w:p w14:paraId="525A06A6" w14:textId="4C3066E1" w:rsidR="00E773B6" w:rsidRDefault="00370415" w:rsidP="00FA1988">
      <w:pPr>
        <w:jc w:val="both"/>
      </w:pPr>
      <w:r>
        <w:t>Ou </w:t>
      </w:r>
      <w:r w:rsidR="00B96F19">
        <w:rPr>
          <w:rFonts w:ascii="Bookman Old Style" w:hAnsi="Bookman Old Style"/>
        </w:rPr>
        <w:t>►</w:t>
      </w:r>
      <w:r w:rsidR="00B96F19">
        <w:t xml:space="preserve"> </w:t>
      </w:r>
      <w:r w:rsidR="00E773B6">
        <w:t xml:space="preserve">Ecouter une musique, laisser les personnes s’exprimer et </w:t>
      </w:r>
      <w:r w:rsidR="00E773B6" w:rsidRPr="00E773B6">
        <w:t xml:space="preserve">partager </w:t>
      </w:r>
      <w:r w:rsidR="00E773B6">
        <w:t xml:space="preserve">sur </w:t>
      </w:r>
      <w:r w:rsidR="00E773B6" w:rsidRPr="00E773B6">
        <w:t>les images</w:t>
      </w:r>
      <w:r w:rsidR="00A9281B">
        <w:t xml:space="preserve"> qui leurs viennent</w:t>
      </w:r>
      <w:r w:rsidR="00E773B6" w:rsidRPr="00E773B6">
        <w:t>, les émotions, ce qu’il</w:t>
      </w:r>
      <w:r w:rsidR="00A9281B">
        <w:t>s</w:t>
      </w:r>
      <w:r w:rsidR="00E773B6" w:rsidRPr="00E773B6">
        <w:t xml:space="preserve"> ressent</w:t>
      </w:r>
      <w:r w:rsidR="00A9281B">
        <w:t>ent</w:t>
      </w:r>
      <w:r w:rsidR="00E773B6" w:rsidRPr="00E773B6">
        <w:t xml:space="preserve"> (ou pas) à l’écoute de cette musique</w:t>
      </w:r>
      <w:r w:rsidR="00E773B6">
        <w:t>.</w:t>
      </w:r>
    </w:p>
    <w:p w14:paraId="2ABC2292" w14:textId="515448F2" w:rsidR="00E773B6" w:rsidRDefault="00B96F19" w:rsidP="00FA1988">
      <w:pPr>
        <w:jc w:val="both"/>
      </w:pPr>
      <w:r w:rsidRPr="00B96F19">
        <w:rPr>
          <w:u w:val="single"/>
        </w:rPr>
        <w:t>2</w:t>
      </w:r>
      <w:r w:rsidRPr="00B96F19">
        <w:rPr>
          <w:u w:val="single"/>
          <w:vertAlign w:val="superscript"/>
        </w:rPr>
        <w:t>ème</w:t>
      </w:r>
      <w:r w:rsidRPr="00B96F19">
        <w:rPr>
          <w:u w:val="single"/>
        </w:rPr>
        <w:t xml:space="preserve"> temps</w:t>
      </w:r>
      <w:r>
        <w:t xml:space="preserve"> : </w:t>
      </w:r>
      <w:r w:rsidR="00E773B6">
        <w:t>C</w:t>
      </w:r>
      <w:r w:rsidR="00E773B6" w:rsidRPr="00E773B6">
        <w:t xml:space="preserve">hacun peut dire sa musique, </w:t>
      </w:r>
      <w:r>
        <w:t xml:space="preserve">sa </w:t>
      </w:r>
      <w:r w:rsidR="00E773B6" w:rsidRPr="00E773B6">
        <w:t>chanson préférée ou son style de musique préféré ou encore une chanson, une musique qui a particulièrement marqué son existence.</w:t>
      </w:r>
    </w:p>
    <w:p w14:paraId="70A640BE" w14:textId="09C3488A" w:rsidR="00E773B6" w:rsidRDefault="00E773B6" w:rsidP="00FA1988">
      <w:pPr>
        <w:jc w:val="both"/>
      </w:pPr>
      <w:r>
        <w:t xml:space="preserve">Proposer un Karaoké en </w:t>
      </w:r>
      <w:r w:rsidR="00A9281B">
        <w:t xml:space="preserve">ayant préparé </w:t>
      </w:r>
      <w:r>
        <w:t xml:space="preserve">une </w:t>
      </w:r>
      <w:r w:rsidR="00B96F19">
        <w:t>playlist (</w:t>
      </w:r>
      <w:r w:rsidR="00A9281B">
        <w:t xml:space="preserve">avec des chansons </w:t>
      </w:r>
      <w:r w:rsidR="00B96F19">
        <w:t>variée</w:t>
      </w:r>
      <w:r w:rsidR="00A9281B">
        <w:t>s</w:t>
      </w:r>
      <w:r w:rsidR="00B96F19">
        <w:t>)</w:t>
      </w:r>
      <w:r>
        <w:t xml:space="preserve"> que chacun choisisse en fonction de ses goûts musicaux, puis chanter</w:t>
      </w:r>
      <w:r w:rsidR="00A9281B">
        <w:t xml:space="preserve"> ensemble</w:t>
      </w:r>
      <w:r w:rsidR="00B96F19">
        <w:t xml:space="preserve">. </w:t>
      </w:r>
      <w:r>
        <w:t xml:space="preserve">Qu’est-ce que cela produit en nous ? Des images, un bien être, de la joie … </w:t>
      </w:r>
    </w:p>
    <w:p w14:paraId="4E9EF448" w14:textId="789DC5E7" w:rsidR="00E773B6" w:rsidRDefault="00B96F19" w:rsidP="00FA1988">
      <w:pPr>
        <w:jc w:val="both"/>
      </w:pPr>
      <w:r w:rsidRPr="00B96F19">
        <w:rPr>
          <w:u w:val="single"/>
        </w:rPr>
        <w:t>3</w:t>
      </w:r>
      <w:r w:rsidRPr="00B96F19">
        <w:rPr>
          <w:u w:val="single"/>
          <w:vertAlign w:val="superscript"/>
        </w:rPr>
        <w:t>ème</w:t>
      </w:r>
      <w:r w:rsidRPr="00B96F19">
        <w:rPr>
          <w:u w:val="single"/>
        </w:rPr>
        <w:t xml:space="preserve"> temps</w:t>
      </w:r>
      <w:r>
        <w:t> : E</w:t>
      </w:r>
      <w:r w:rsidR="00E773B6">
        <w:t xml:space="preserve">couter la chanson de </w:t>
      </w:r>
      <w:r w:rsidR="00174770">
        <w:t xml:space="preserve">Natacha St Pierre </w:t>
      </w:r>
      <w:r w:rsidR="00A9281B">
        <w:t xml:space="preserve">qui a mis en musique </w:t>
      </w:r>
      <w:r w:rsidR="00174770">
        <w:t>les paroles de sainte Thérèse de Lisieux.</w:t>
      </w:r>
      <w:r w:rsidR="00A9281B">
        <w:t xml:space="preserve"> On peut chanter le refrain ensemble.</w:t>
      </w:r>
    </w:p>
    <w:p w14:paraId="0135DD09" w14:textId="62F8725D" w:rsidR="00B96F19" w:rsidRDefault="00B96F19" w:rsidP="00FA1988">
      <w:pPr>
        <w:jc w:val="both"/>
      </w:pPr>
      <w:hyperlink r:id="rId8" w:history="1">
        <w:r w:rsidRPr="00632D92">
          <w:rPr>
            <w:rStyle w:val="Lienhypertexte"/>
          </w:rPr>
          <w:t>https://www.youtube.com/watch?v=THK6UvelvT0&amp;ab_channel=NatashaSt-Pier-Topic</w:t>
        </w:r>
      </w:hyperlink>
      <w:r>
        <w:t xml:space="preserve"> </w:t>
      </w:r>
    </w:p>
    <w:p w14:paraId="2BC662E7" w14:textId="77777777" w:rsidR="00B96F19" w:rsidRDefault="00B96F19" w:rsidP="00FA1988">
      <w:pPr>
        <w:jc w:val="both"/>
      </w:pPr>
    </w:p>
    <w:p w14:paraId="27D7376E" w14:textId="5B75F675" w:rsidR="00174770" w:rsidRDefault="00174770" w:rsidP="00FA1988">
      <w:pPr>
        <w:jc w:val="both"/>
      </w:pPr>
      <w:r w:rsidRPr="00B96F19">
        <w:rPr>
          <w:b/>
          <w:bCs/>
          <w:sz w:val="28"/>
          <w:szCs w:val="28"/>
        </w:rPr>
        <w:t>2</w:t>
      </w:r>
      <w:r w:rsidRPr="00B96F19">
        <w:rPr>
          <w:b/>
          <w:bCs/>
          <w:sz w:val="28"/>
          <w:szCs w:val="28"/>
          <w:vertAlign w:val="superscript"/>
        </w:rPr>
        <w:t>ème</w:t>
      </w:r>
      <w:r w:rsidRPr="00B96F19">
        <w:rPr>
          <w:b/>
          <w:bCs/>
          <w:sz w:val="28"/>
          <w:szCs w:val="28"/>
        </w:rPr>
        <w:t xml:space="preserve"> séance</w:t>
      </w:r>
      <w:r>
        <w:t> :</w:t>
      </w:r>
      <w:r w:rsidR="00B96F19">
        <w:t xml:space="preserve"> </w:t>
      </w:r>
      <w:r w:rsidRPr="00B96F19">
        <w:rPr>
          <w:b/>
          <w:bCs/>
          <w:sz w:val="28"/>
          <w:szCs w:val="28"/>
        </w:rPr>
        <w:t>De tout temps les hommes ont prié Dieu avec des chants</w:t>
      </w:r>
    </w:p>
    <w:p w14:paraId="64015C99" w14:textId="77777777" w:rsidR="00EC6656" w:rsidRDefault="00EC6656" w:rsidP="00FA1988">
      <w:pPr>
        <w:jc w:val="both"/>
        <w:rPr>
          <w:u w:val="single"/>
        </w:rPr>
      </w:pPr>
    </w:p>
    <w:p w14:paraId="367C1872" w14:textId="5DA37D0E" w:rsidR="00174770" w:rsidRDefault="00B96F19" w:rsidP="00FA1988">
      <w:pPr>
        <w:jc w:val="both"/>
      </w:pPr>
      <w:r w:rsidRPr="00B96F19">
        <w:rPr>
          <w:u w:val="single"/>
        </w:rPr>
        <w:t>1</w:t>
      </w:r>
      <w:r w:rsidRPr="00B96F19">
        <w:rPr>
          <w:u w:val="single"/>
          <w:vertAlign w:val="superscript"/>
        </w:rPr>
        <w:t>er</w:t>
      </w:r>
      <w:r w:rsidRPr="00B96F19">
        <w:rPr>
          <w:u w:val="single"/>
        </w:rPr>
        <w:t xml:space="preserve"> temps</w:t>
      </w:r>
      <w:r>
        <w:t> : E</w:t>
      </w:r>
      <w:r w:rsidR="00174770">
        <w:t xml:space="preserve">couter </w:t>
      </w:r>
      <w:proofErr w:type="spellStart"/>
      <w:r w:rsidR="00174770">
        <w:t>Kendji</w:t>
      </w:r>
      <w:proofErr w:type="spellEnd"/>
      <w:r w:rsidR="00174770">
        <w:t xml:space="preserve"> Girac qui chante un </w:t>
      </w:r>
      <w:r>
        <w:t>cantique</w:t>
      </w:r>
      <w:r w:rsidR="00174770">
        <w:t xml:space="preserve"> : </w:t>
      </w:r>
    </w:p>
    <w:p w14:paraId="51C28EE7" w14:textId="77777777" w:rsidR="00174770" w:rsidRDefault="00174770" w:rsidP="00FA1988">
      <w:pPr>
        <w:jc w:val="both"/>
      </w:pPr>
      <w:hyperlink r:id="rId9" w:history="1">
        <w:r w:rsidRPr="00632D92">
          <w:rPr>
            <w:rStyle w:val="Lienhypertexte"/>
          </w:rPr>
          <w:t>https://www.youtube.com/watch?v=HfW_-dWLHcQ&amp;ab_channel=KendjiGirac</w:t>
        </w:r>
      </w:hyperlink>
      <w:r>
        <w:t xml:space="preserve"> </w:t>
      </w:r>
    </w:p>
    <w:p w14:paraId="6DBF71A3" w14:textId="77777777" w:rsidR="00B96F19" w:rsidRDefault="00B96F19" w:rsidP="00FA1988">
      <w:pPr>
        <w:jc w:val="both"/>
      </w:pPr>
      <w:r w:rsidRPr="00B96F19">
        <w:rPr>
          <w:u w:val="single"/>
        </w:rPr>
        <w:t>2</w:t>
      </w:r>
      <w:r w:rsidRPr="00B96F19">
        <w:rPr>
          <w:u w:val="single"/>
          <w:vertAlign w:val="superscript"/>
        </w:rPr>
        <w:t>ème</w:t>
      </w:r>
      <w:r w:rsidRPr="00B96F19">
        <w:rPr>
          <w:u w:val="single"/>
        </w:rPr>
        <w:t xml:space="preserve"> temps</w:t>
      </w:r>
      <w:r>
        <w:t xml:space="preserve"> : </w:t>
      </w:r>
      <w:r w:rsidR="00174770">
        <w:t xml:space="preserve">Faire manipuler un psautier, ou regarder ans la bible le livre des psaumes. </w:t>
      </w:r>
      <w:r>
        <w:t>Q</w:t>
      </w:r>
      <w:r w:rsidR="00174770">
        <w:t xml:space="preserve">uand c’est possible </w:t>
      </w:r>
      <w:r>
        <w:t xml:space="preserve">faire </w:t>
      </w:r>
      <w:r w:rsidR="00174770">
        <w:t xml:space="preserve">lire quelques extraits, ou l’animateur peut en lire à haute voix. </w:t>
      </w:r>
    </w:p>
    <w:p w14:paraId="0167A0A4" w14:textId="7DCEA9F7" w:rsidR="004D7352" w:rsidRDefault="00174770" w:rsidP="00FA1988">
      <w:pPr>
        <w:jc w:val="both"/>
      </w:pPr>
      <w:r>
        <w:t xml:space="preserve">Exemple : </w:t>
      </w:r>
      <w:r w:rsidR="00983B8C">
        <w:t>Psaume 97</w:t>
      </w:r>
      <w:r w:rsidR="009D6FD3">
        <w:t xml:space="preserve">, </w:t>
      </w:r>
      <w:r w:rsidR="004D7352">
        <w:t>2 Chronique 5, 13</w:t>
      </w:r>
      <w:r w:rsidR="009D6FD3">
        <w:t>,</w:t>
      </w:r>
      <w:r w:rsidR="002A2615">
        <w:t xml:space="preserve"> psaume 150, psaume 97, 4-5</w:t>
      </w:r>
      <w:r w:rsidR="009D6FD3">
        <w:t xml:space="preserve"> …</w:t>
      </w:r>
    </w:p>
    <w:p w14:paraId="47580540" w14:textId="7489C13C" w:rsidR="009A7548" w:rsidRDefault="00FA1988" w:rsidP="00FA1988">
      <w:pPr>
        <w:jc w:val="both"/>
      </w:pPr>
      <w:r>
        <w:t>Echange : C</w:t>
      </w:r>
      <w:r w:rsidR="00174770">
        <w:t>omment fait-on de la musique dans ce</w:t>
      </w:r>
      <w:r w:rsidR="009D6FD3">
        <w:t>(s)</w:t>
      </w:r>
      <w:r w:rsidR="00174770">
        <w:t xml:space="preserve"> psaume</w:t>
      </w:r>
      <w:r w:rsidR="009D6FD3">
        <w:t>(s)</w:t>
      </w:r>
      <w:r w:rsidR="004D7352">
        <w:t xml:space="preserve">, avec quels instruments, qui </w:t>
      </w:r>
      <w:r>
        <w:t xml:space="preserve">chante </w:t>
      </w:r>
      <w:r w:rsidR="00174770">
        <w:t xml:space="preserve">? </w:t>
      </w:r>
      <w:r w:rsidR="009D6FD3">
        <w:t xml:space="preserve">Au fur et à mesure des lectures, demander de les citer ou de montrer leurs dessins. Les afficher sur un paperboard. </w:t>
      </w:r>
      <w:r w:rsidR="004D7352">
        <w:t xml:space="preserve">  </w:t>
      </w:r>
      <w:r>
        <w:t>Annexe 2</w:t>
      </w:r>
    </w:p>
    <w:p w14:paraId="2FDEAA9B" w14:textId="77777777" w:rsidR="009D6FD3" w:rsidRDefault="00FA1988" w:rsidP="00FA1988">
      <w:pPr>
        <w:jc w:val="both"/>
      </w:pPr>
      <w:r w:rsidRPr="00FA1988">
        <w:rPr>
          <w:u w:val="single"/>
        </w:rPr>
        <w:t>3</w:t>
      </w:r>
      <w:r w:rsidRPr="00FA1988">
        <w:rPr>
          <w:u w:val="single"/>
          <w:vertAlign w:val="superscript"/>
        </w:rPr>
        <w:t>ème</w:t>
      </w:r>
      <w:r w:rsidRPr="00FA1988">
        <w:rPr>
          <w:u w:val="single"/>
        </w:rPr>
        <w:t xml:space="preserve"> temps</w:t>
      </w:r>
      <w:r>
        <w:t xml:space="preserve"> : </w:t>
      </w:r>
      <w:r w:rsidR="004D7352" w:rsidRPr="004D7352">
        <w:t xml:space="preserve">Lire </w:t>
      </w:r>
      <w:r>
        <w:t>l’</w:t>
      </w:r>
      <w:r w:rsidR="004D7352" w:rsidRPr="004D7352">
        <w:t xml:space="preserve">extrait de la lettre aux </w:t>
      </w:r>
      <w:r w:rsidR="009D6FD3">
        <w:t>E</w:t>
      </w:r>
      <w:r w:rsidR="004D7352" w:rsidRPr="004D7352">
        <w:t>phésiens (5, 19</w:t>
      </w:r>
      <w:r>
        <w:t>-</w:t>
      </w:r>
      <w:r w:rsidR="004D7352" w:rsidRPr="004D7352">
        <w:t>20) « Dites entre vous des psaumes, des hymnes et des chants inspirés, chantez le Seigneur et célébrez-le de tout votre cœur.</w:t>
      </w:r>
      <w:r>
        <w:t xml:space="preserve"> </w:t>
      </w:r>
      <w:r w:rsidR="004D7352" w:rsidRPr="004D7352">
        <w:t xml:space="preserve">À tout moment et pour toutes choses, au nom de notre Seigneur Jésus Christ, rendez grâce à Dieu le Père. ». </w:t>
      </w:r>
    </w:p>
    <w:p w14:paraId="223A26E4" w14:textId="4D6ED498" w:rsidR="004D7352" w:rsidRPr="004D7352" w:rsidRDefault="00FA1988" w:rsidP="00FA1988">
      <w:pPr>
        <w:jc w:val="both"/>
      </w:pPr>
      <w:r>
        <w:t xml:space="preserve">Echange : </w:t>
      </w:r>
      <w:r w:rsidR="004D7352" w:rsidRPr="004D7352">
        <w:t xml:space="preserve">Comment comprenez-vous ce verset ? </w:t>
      </w:r>
      <w:r>
        <w:t xml:space="preserve">Donner des exemples où vous chantez, célébrez, rendez-grâce. </w:t>
      </w:r>
    </w:p>
    <w:p w14:paraId="7E978293" w14:textId="239B10A6" w:rsidR="00FA1988" w:rsidRPr="00FA1988" w:rsidRDefault="00FA1988" w:rsidP="00FA1988">
      <w:pPr>
        <w:spacing w:after="0"/>
        <w:jc w:val="both"/>
        <w:rPr>
          <w:b/>
          <w:bCs/>
          <w:sz w:val="28"/>
          <w:szCs w:val="28"/>
        </w:rPr>
      </w:pPr>
      <w:r w:rsidRPr="00FA1988">
        <w:rPr>
          <w:b/>
          <w:bCs/>
          <w:sz w:val="28"/>
          <w:szCs w:val="28"/>
        </w:rPr>
        <w:lastRenderedPageBreak/>
        <w:t>3</w:t>
      </w:r>
      <w:r w:rsidRPr="00FA1988">
        <w:rPr>
          <w:b/>
          <w:bCs/>
          <w:sz w:val="28"/>
          <w:szCs w:val="28"/>
          <w:vertAlign w:val="superscript"/>
        </w:rPr>
        <w:t>ème</w:t>
      </w:r>
      <w:r w:rsidRPr="00FA1988">
        <w:rPr>
          <w:b/>
          <w:bCs/>
          <w:sz w:val="28"/>
          <w:szCs w:val="28"/>
        </w:rPr>
        <w:t xml:space="preserve"> séance :  </w:t>
      </w:r>
      <w:r w:rsidR="00370415" w:rsidRPr="00FA1988">
        <w:rPr>
          <w:b/>
          <w:bCs/>
          <w:sz w:val="28"/>
          <w:szCs w:val="28"/>
        </w:rPr>
        <w:t xml:space="preserve">Comment chacun joue sa note au sein d’une équipe ? </w:t>
      </w:r>
    </w:p>
    <w:p w14:paraId="35CB6F0C" w14:textId="28A28C95" w:rsidR="00370415" w:rsidRDefault="00370415" w:rsidP="00FA1988">
      <w:pPr>
        <w:spacing w:after="0"/>
        <w:jc w:val="both"/>
      </w:pPr>
      <w:r>
        <w:t>(</w:t>
      </w:r>
      <w:r w:rsidR="00FA1988">
        <w:t>Extrait</w:t>
      </w:r>
      <w:r>
        <w:t xml:space="preserve"> d’une proposition de la revue L’Oasis sur la musique</w:t>
      </w:r>
      <w:r w:rsidR="009D6FD3">
        <w:t xml:space="preserve"> N°8</w:t>
      </w:r>
      <w:r>
        <w:t xml:space="preserve">). </w:t>
      </w:r>
    </w:p>
    <w:p w14:paraId="152F8CE8" w14:textId="77777777" w:rsidR="00EC6656" w:rsidRDefault="00EC6656" w:rsidP="00FA1988">
      <w:pPr>
        <w:spacing w:after="0"/>
        <w:jc w:val="both"/>
        <w:rPr>
          <w:rFonts w:ascii="Bookman Old Style" w:hAnsi="Bookman Old Style"/>
        </w:rPr>
      </w:pPr>
    </w:p>
    <w:p w14:paraId="09863132" w14:textId="6B32C153" w:rsidR="00370415" w:rsidRPr="00370415" w:rsidRDefault="00FA1988" w:rsidP="00FA1988">
      <w:pPr>
        <w:spacing w:after="0"/>
        <w:jc w:val="both"/>
      </w:pPr>
      <w:r>
        <w:rPr>
          <w:rFonts w:ascii="Bookman Old Style" w:hAnsi="Bookman Old Style"/>
        </w:rPr>
        <w:t>►</w:t>
      </w:r>
      <w:r>
        <w:t xml:space="preserve"> </w:t>
      </w:r>
      <w:r w:rsidR="00370415">
        <w:t>Regarder l’image qui comprend tous les instruments de musique. Puis d</w:t>
      </w:r>
      <w:r w:rsidR="00370415" w:rsidRPr="00370415">
        <w:t>istribuer à chaque joueur un jeu de 6 cartes avec les différentes images des instruments</w:t>
      </w:r>
      <w:r w:rsidR="00370415">
        <w:t>.</w:t>
      </w:r>
      <w:r w:rsidR="009D6FD3" w:rsidRPr="009D6FD3">
        <w:t xml:space="preserve"> </w:t>
      </w:r>
      <w:r w:rsidR="009D6FD3">
        <w:t>Annexe 4</w:t>
      </w:r>
    </w:p>
    <w:p w14:paraId="39344895" w14:textId="77777777" w:rsidR="00EC6656" w:rsidRDefault="00EC6656" w:rsidP="00FA1988">
      <w:pPr>
        <w:spacing w:after="0"/>
        <w:jc w:val="both"/>
        <w:rPr>
          <w:rFonts w:ascii="Bookman Old Style" w:hAnsi="Bookman Old Style"/>
        </w:rPr>
      </w:pPr>
    </w:p>
    <w:p w14:paraId="374C24BB" w14:textId="580B010E" w:rsidR="00370415" w:rsidRPr="00370415" w:rsidRDefault="00FA1988" w:rsidP="00FA1988">
      <w:pPr>
        <w:spacing w:after="0"/>
        <w:jc w:val="both"/>
      </w:pPr>
      <w:r>
        <w:rPr>
          <w:rFonts w:ascii="Bookman Old Style" w:hAnsi="Bookman Old Style"/>
        </w:rPr>
        <w:t>►</w:t>
      </w:r>
      <w:r>
        <w:t xml:space="preserve">Phase 1 : </w:t>
      </w:r>
      <w:r w:rsidR="00370415" w:rsidRPr="00370415">
        <w:t>Chacun choisit la carte avec l’image de l’instrument qui le représente le mieux et la pose face cachée devant lui. Quand tous les participants ont déposé leur carte, chacun retourne son image et dit pourquoi il a choisi cet instrument pour le représenter. Celui dont l’initiale du prénom est le plus proche de D comme Do commence (si 2 personnes sont concernées, on prend celui dont le nom est le plus proche de D). Ensuite celui qui est à droite du joueur qui a commencé retourne à son tour la carte.</w:t>
      </w:r>
      <w:r w:rsidR="00370415">
        <w:t xml:space="preserve"> </w:t>
      </w:r>
      <w:r w:rsidR="00370415" w:rsidRPr="00370415">
        <w:t>A la fin du tour, si les 6 instruments différents du jeu ont été montrés, l’équipe a passé la première phase du jeu et peut passer à la phase 2.</w:t>
      </w:r>
      <w:r w:rsidR="00370415">
        <w:t xml:space="preserve"> </w:t>
      </w:r>
      <w:r w:rsidR="00370415" w:rsidRPr="00370415">
        <w:t>S’il manque des instruments, on continue à jouer. Chaque joueur ôte de son jeu les cartes de tous les instruments posés au 1</w:t>
      </w:r>
      <w:r w:rsidR="00370415" w:rsidRPr="00370415">
        <w:rPr>
          <w:vertAlign w:val="superscript"/>
        </w:rPr>
        <w:t>er</w:t>
      </w:r>
      <w:r w:rsidR="00370415" w:rsidRPr="00370415">
        <w:t> tour pour ne conserver que ceux qui n’ont pas été posés.</w:t>
      </w:r>
    </w:p>
    <w:p w14:paraId="6AC7BDAB" w14:textId="77777777" w:rsidR="00EC6656" w:rsidRDefault="00EC6656" w:rsidP="00FA1988">
      <w:pPr>
        <w:spacing w:after="0"/>
        <w:jc w:val="both"/>
        <w:rPr>
          <w:rFonts w:ascii="Bookman Old Style" w:hAnsi="Bookman Old Style"/>
        </w:rPr>
      </w:pPr>
    </w:p>
    <w:p w14:paraId="48709150" w14:textId="25D15572" w:rsidR="00370415" w:rsidRPr="00370415" w:rsidRDefault="00FA1988" w:rsidP="00FA1988">
      <w:pPr>
        <w:spacing w:after="0"/>
        <w:jc w:val="both"/>
      </w:pPr>
      <w:r>
        <w:rPr>
          <w:rFonts w:ascii="Bookman Old Style" w:hAnsi="Bookman Old Style"/>
        </w:rPr>
        <w:t>►</w:t>
      </w:r>
      <w:r>
        <w:t xml:space="preserve">Phase 2 : </w:t>
      </w:r>
      <w:r w:rsidR="00370415" w:rsidRPr="00370415">
        <w:t>Il s’agit de bien chanter ensemble.</w:t>
      </w:r>
      <w:r w:rsidR="00370415">
        <w:t xml:space="preserve"> </w:t>
      </w:r>
      <w:r w:rsidR="00370415" w:rsidRPr="00370415">
        <w:t xml:space="preserve">Chacun reçoit l’image du chef d’orchestre </w:t>
      </w:r>
      <w:r w:rsidR="00EC6656">
        <w:t xml:space="preserve">(Annexe 5) </w:t>
      </w:r>
      <w:r w:rsidR="00370415" w:rsidRPr="00370415">
        <w:t>avec au dos un mot (si vous avez moins de 6 participants, mettez les cartes restantes au centre, elles seront proposées à la fin de cette phase avec celles qui n’ont pas trouvées de réponse)</w:t>
      </w:r>
    </w:p>
    <w:p w14:paraId="218391B1" w14:textId="2BAC2EEF" w:rsidR="00370415" w:rsidRPr="00370415" w:rsidRDefault="00370415" w:rsidP="00FA1988">
      <w:pPr>
        <w:spacing w:after="0"/>
        <w:jc w:val="both"/>
      </w:pPr>
      <w:r w:rsidRPr="00370415">
        <w:t>Vous aurez préparé 6 images</w:t>
      </w:r>
      <w:r w:rsidR="009D6FD3">
        <w:t xml:space="preserve"> chef d’orchestre</w:t>
      </w:r>
      <w:r w:rsidRPr="00370415">
        <w:t xml:space="preserve"> avec sur chacune un des mots suivants : lumière, eau, baptême, pain, main, vent</w:t>
      </w:r>
      <w:r>
        <w:t>.</w:t>
      </w:r>
    </w:p>
    <w:p w14:paraId="4F78EECB" w14:textId="77777777" w:rsidR="00370415" w:rsidRPr="00370415" w:rsidRDefault="00370415" w:rsidP="00FA1988">
      <w:pPr>
        <w:spacing w:after="0"/>
        <w:jc w:val="both"/>
      </w:pPr>
      <w:r w:rsidRPr="00370415">
        <w:t>Chacun réfléchit à une phrase, d’une chanson, d’un cantique qui contient ce mot.</w:t>
      </w:r>
    </w:p>
    <w:p w14:paraId="6D6DC420" w14:textId="77777777" w:rsidR="00370415" w:rsidRPr="00370415" w:rsidRDefault="00370415" w:rsidP="00FA1988">
      <w:pPr>
        <w:spacing w:after="0"/>
        <w:jc w:val="both"/>
      </w:pPr>
      <w:r w:rsidRPr="00370415">
        <w:t>Celui dont l’initiale du prénom est le plus proche de L comme La commence car il va donner le La. (</w:t>
      </w:r>
      <w:proofErr w:type="gramStart"/>
      <w:r w:rsidRPr="00370415">
        <w:t>si</w:t>
      </w:r>
      <w:proofErr w:type="gramEnd"/>
      <w:r w:rsidRPr="00370415">
        <w:t xml:space="preserve"> 2 personnes sont concernées, on prend celui dont le nom est le plus proche de La).</w:t>
      </w:r>
    </w:p>
    <w:p w14:paraId="42BFBB2F" w14:textId="3F7EA72E" w:rsidR="00370415" w:rsidRPr="00370415" w:rsidRDefault="00370415" w:rsidP="00FA1988">
      <w:pPr>
        <w:spacing w:after="0"/>
        <w:jc w:val="both"/>
      </w:pPr>
      <w:r w:rsidRPr="00370415">
        <w:t>Il fredonne alors la mélodie du cantique ou de la chanson, les autres participants essayent de trouver le titre. Quand le titre est trouvé, tous peuvent chanter un court extrait du cantique ou de la chanson…Si les participants ne trouvent pas la réponse, ou si le joueur n’a pas d’idée, la carte est déposée au centre du jeu avec le mot visible.</w:t>
      </w:r>
      <w:r>
        <w:t xml:space="preserve"> </w:t>
      </w:r>
      <w:r w:rsidRPr="00370415">
        <w:t>Le joueur qui est à droite se lance à son tour</w:t>
      </w:r>
      <w:r w:rsidR="009D6FD3">
        <w:t xml:space="preserve">, </w:t>
      </w:r>
      <w:r w:rsidR="009D6FD3" w:rsidRPr="00370415">
        <w:t>etc.</w:t>
      </w:r>
      <w:r w:rsidRPr="00370415">
        <w:t xml:space="preserve"> …</w:t>
      </w:r>
    </w:p>
    <w:p w14:paraId="507CCCA5" w14:textId="77777777" w:rsidR="00370415" w:rsidRPr="00370415" w:rsidRDefault="00370415" w:rsidP="00FA1988">
      <w:pPr>
        <w:spacing w:after="0"/>
        <w:jc w:val="both"/>
      </w:pPr>
      <w:r w:rsidRPr="00370415">
        <w:t>A la fin, on regarde les cartes qui n’ont pas trouvé de chanson ou de cantique. Les participants peuvent faire des suggestions car s’il reste un mot qui n’a pas trouvé de chanson, la partie est perdue…</w:t>
      </w:r>
    </w:p>
    <w:p w14:paraId="60B0C352" w14:textId="77777777" w:rsidR="00FA1988" w:rsidRDefault="00FA1988" w:rsidP="00FA1988">
      <w:pPr>
        <w:spacing w:after="0"/>
        <w:jc w:val="both"/>
      </w:pPr>
    </w:p>
    <w:p w14:paraId="3E829ECD" w14:textId="77777777" w:rsidR="00FA1988" w:rsidRDefault="00FA1988" w:rsidP="00FA1988">
      <w:pPr>
        <w:spacing w:after="0"/>
        <w:jc w:val="both"/>
      </w:pPr>
      <w:r w:rsidRPr="002A2615">
        <w:rPr>
          <w:u w:val="single"/>
        </w:rPr>
        <w:t>Prier ensemble</w:t>
      </w:r>
      <w:r>
        <w:t> :</w:t>
      </w:r>
    </w:p>
    <w:p w14:paraId="0EC597F9" w14:textId="444B8457" w:rsidR="00370415" w:rsidRPr="00370415" w:rsidRDefault="00FA1988" w:rsidP="00FA1988">
      <w:pPr>
        <w:spacing w:after="0"/>
        <w:jc w:val="both"/>
      </w:pPr>
      <w:r>
        <w:t>Choisir un</w:t>
      </w:r>
      <w:r w:rsidR="00370415" w:rsidRPr="00370415">
        <w:t xml:space="preserve"> chant d’entrée connu de tous</w:t>
      </w:r>
    </w:p>
    <w:p w14:paraId="4D63EB12" w14:textId="77777777" w:rsidR="00370415" w:rsidRPr="00370415" w:rsidRDefault="00370415" w:rsidP="00FA1988">
      <w:pPr>
        <w:spacing w:after="0"/>
        <w:jc w:val="both"/>
      </w:pPr>
      <w:r w:rsidRPr="00370415">
        <w:t>Proclamer le texte de </w:t>
      </w:r>
      <w:hyperlink r:id="rId10" w:tgtFrame="_blank" w:history="1">
        <w:r w:rsidRPr="00370415">
          <w:rPr>
            <w:rStyle w:val="Lienhypertexte"/>
            <w:color w:val="auto"/>
            <w:u w:val="none"/>
          </w:rPr>
          <w:t>Col 3, 15-17</w:t>
        </w:r>
      </w:hyperlink>
    </w:p>
    <w:p w14:paraId="1CB50BD1" w14:textId="2C813F94" w:rsidR="00370415" w:rsidRPr="00370415" w:rsidRDefault="00370415" w:rsidP="00FA1988">
      <w:pPr>
        <w:spacing w:after="0"/>
        <w:jc w:val="both"/>
      </w:pPr>
      <w:r w:rsidRPr="00370415">
        <w:t>Écouter un psaume ou une musique par exemple </w:t>
      </w:r>
      <w:hyperlink r:id="rId11" w:tgtFrame="_blank" w:history="1">
        <w:r w:rsidRPr="00370415">
          <w:rPr>
            <w:rStyle w:val="Lienhypertexte"/>
            <w:b/>
            <w:bCs/>
          </w:rPr>
          <w:t xml:space="preserve">John </w:t>
        </w:r>
        <w:proofErr w:type="spellStart"/>
        <w:proofErr w:type="gramStart"/>
        <w:r w:rsidRPr="00370415">
          <w:rPr>
            <w:rStyle w:val="Lienhypertexte"/>
            <w:b/>
            <w:bCs/>
          </w:rPr>
          <w:t>Rutter</w:t>
        </w:r>
        <w:proofErr w:type="spellEnd"/>
        <w:r w:rsidRPr="00370415">
          <w:rPr>
            <w:rStyle w:val="Lienhypertexte"/>
            <w:b/>
            <w:bCs/>
          </w:rPr>
          <w:t>:</w:t>
        </w:r>
        <w:proofErr w:type="gramEnd"/>
        <w:r w:rsidRPr="00370415">
          <w:rPr>
            <w:rStyle w:val="Lienhypertexte"/>
            <w:b/>
            <w:bCs/>
          </w:rPr>
          <w:t xml:space="preserve"> Magnificat – 1. Magnificat anima mea</w:t>
        </w:r>
      </w:hyperlink>
    </w:p>
    <w:p w14:paraId="68930F1D" w14:textId="77777777" w:rsidR="00370415" w:rsidRPr="00370415" w:rsidRDefault="00370415" w:rsidP="00FA1988">
      <w:pPr>
        <w:spacing w:after="0"/>
        <w:jc w:val="both"/>
      </w:pPr>
      <w:proofErr w:type="gramStart"/>
      <w:r w:rsidRPr="00370415">
        <w:t>ou</w:t>
      </w:r>
      <w:proofErr w:type="gramEnd"/>
      <w:r w:rsidRPr="00370415">
        <w:t xml:space="preserve"> toute autre musique de votre choix.</w:t>
      </w:r>
    </w:p>
    <w:p w14:paraId="6CB7C298" w14:textId="77777777" w:rsidR="00370415" w:rsidRPr="00370415" w:rsidRDefault="00370415" w:rsidP="00FA1988">
      <w:pPr>
        <w:spacing w:after="0"/>
        <w:jc w:val="both"/>
      </w:pPr>
      <w:r w:rsidRPr="00370415">
        <w:t>Laisser un instant de silence.</w:t>
      </w:r>
    </w:p>
    <w:p w14:paraId="60B1331C" w14:textId="77777777" w:rsidR="00370415" w:rsidRPr="00370415" w:rsidRDefault="00370415" w:rsidP="00FA1988">
      <w:pPr>
        <w:spacing w:after="0"/>
        <w:jc w:val="both"/>
      </w:pPr>
      <w:hyperlink r:id="rId12" w:tgtFrame="_blank" w:history="1">
        <w:r w:rsidRPr="00370415">
          <w:rPr>
            <w:rStyle w:val="Lienhypertexte"/>
            <w:color w:val="auto"/>
            <w:u w:val="none"/>
          </w:rPr>
          <w:t>Notre Père</w:t>
        </w:r>
      </w:hyperlink>
    </w:p>
    <w:p w14:paraId="0902969C" w14:textId="77777777" w:rsidR="00370415" w:rsidRPr="00370415" w:rsidRDefault="00370415" w:rsidP="00FA1988">
      <w:pPr>
        <w:spacing w:after="0"/>
        <w:jc w:val="both"/>
      </w:pPr>
    </w:p>
    <w:p w14:paraId="3BC81CDA" w14:textId="77777777" w:rsidR="00EC6656" w:rsidRDefault="00EC6656" w:rsidP="00FA1988">
      <w:pPr>
        <w:spacing w:after="0"/>
        <w:jc w:val="both"/>
        <w:rPr>
          <w:b/>
          <w:bCs/>
          <w:sz w:val="28"/>
          <w:szCs w:val="28"/>
        </w:rPr>
      </w:pPr>
    </w:p>
    <w:p w14:paraId="4A6D96FB" w14:textId="77777777" w:rsidR="00EC6656" w:rsidRDefault="00EC6656" w:rsidP="00FA1988">
      <w:pPr>
        <w:spacing w:after="0"/>
        <w:jc w:val="both"/>
        <w:rPr>
          <w:b/>
          <w:bCs/>
          <w:sz w:val="28"/>
          <w:szCs w:val="28"/>
        </w:rPr>
      </w:pPr>
    </w:p>
    <w:p w14:paraId="3A82881D" w14:textId="77777777" w:rsidR="00EC6656" w:rsidRDefault="00EC6656" w:rsidP="00FA1988">
      <w:pPr>
        <w:spacing w:after="0"/>
        <w:jc w:val="both"/>
        <w:rPr>
          <w:b/>
          <w:bCs/>
          <w:sz w:val="28"/>
          <w:szCs w:val="28"/>
        </w:rPr>
      </w:pPr>
    </w:p>
    <w:p w14:paraId="42BCBCCB" w14:textId="77777777" w:rsidR="00EC6656" w:rsidRDefault="00EC6656" w:rsidP="00FA1988">
      <w:pPr>
        <w:spacing w:after="0"/>
        <w:jc w:val="both"/>
        <w:rPr>
          <w:b/>
          <w:bCs/>
          <w:sz w:val="28"/>
          <w:szCs w:val="28"/>
        </w:rPr>
      </w:pPr>
    </w:p>
    <w:p w14:paraId="02BF782E" w14:textId="77777777" w:rsidR="00EC6656" w:rsidRDefault="00EC6656" w:rsidP="00FA1988">
      <w:pPr>
        <w:spacing w:after="0"/>
        <w:jc w:val="both"/>
        <w:rPr>
          <w:b/>
          <w:bCs/>
          <w:sz w:val="28"/>
          <w:szCs w:val="28"/>
        </w:rPr>
      </w:pPr>
    </w:p>
    <w:p w14:paraId="639BAB09" w14:textId="77777777" w:rsidR="00EC6656" w:rsidRDefault="00EC6656" w:rsidP="00FA1988">
      <w:pPr>
        <w:spacing w:after="0"/>
        <w:jc w:val="both"/>
        <w:rPr>
          <w:b/>
          <w:bCs/>
          <w:sz w:val="28"/>
          <w:szCs w:val="28"/>
        </w:rPr>
      </w:pPr>
    </w:p>
    <w:p w14:paraId="44E9D350" w14:textId="77777777" w:rsidR="00EC6656" w:rsidRDefault="00EC6656" w:rsidP="00FA1988">
      <w:pPr>
        <w:spacing w:after="0"/>
        <w:jc w:val="both"/>
        <w:rPr>
          <w:b/>
          <w:bCs/>
          <w:sz w:val="28"/>
          <w:szCs w:val="28"/>
        </w:rPr>
      </w:pPr>
    </w:p>
    <w:p w14:paraId="67FFB931" w14:textId="3CAC8D7D" w:rsidR="00370415" w:rsidRPr="00370415" w:rsidRDefault="002A2615" w:rsidP="00FA1988">
      <w:pPr>
        <w:spacing w:after="0"/>
        <w:jc w:val="both"/>
        <w:rPr>
          <w:b/>
          <w:bCs/>
          <w:sz w:val="28"/>
          <w:szCs w:val="28"/>
        </w:rPr>
      </w:pPr>
      <w:r w:rsidRPr="002A2615">
        <w:rPr>
          <w:b/>
          <w:bCs/>
          <w:sz w:val="28"/>
          <w:szCs w:val="28"/>
        </w:rPr>
        <w:lastRenderedPageBreak/>
        <w:t>4</w:t>
      </w:r>
      <w:r w:rsidRPr="002A2615">
        <w:rPr>
          <w:b/>
          <w:bCs/>
          <w:sz w:val="28"/>
          <w:szCs w:val="28"/>
          <w:vertAlign w:val="superscript"/>
        </w:rPr>
        <w:t>ème</w:t>
      </w:r>
      <w:r w:rsidRPr="002A2615">
        <w:rPr>
          <w:b/>
          <w:bCs/>
          <w:sz w:val="28"/>
          <w:szCs w:val="28"/>
        </w:rPr>
        <w:t xml:space="preserve"> séance : Chante avec moi l’espérance partagée</w:t>
      </w:r>
    </w:p>
    <w:p w14:paraId="25C72FFB" w14:textId="58708669" w:rsidR="00370415" w:rsidRDefault="00370415" w:rsidP="00FA1988">
      <w:pPr>
        <w:spacing w:after="0"/>
        <w:jc w:val="both"/>
      </w:pPr>
    </w:p>
    <w:p w14:paraId="223CC29F" w14:textId="068A2029" w:rsidR="002A2615" w:rsidRDefault="002A2615" w:rsidP="00FA1988">
      <w:pPr>
        <w:spacing w:after="0"/>
        <w:jc w:val="both"/>
      </w:pPr>
      <w:r w:rsidRPr="00130B6F">
        <w:rPr>
          <w:u w:val="single"/>
        </w:rPr>
        <w:t>1</w:t>
      </w:r>
      <w:r w:rsidRPr="00130B6F">
        <w:rPr>
          <w:u w:val="single"/>
          <w:vertAlign w:val="superscript"/>
        </w:rPr>
        <w:t>er</w:t>
      </w:r>
      <w:r w:rsidRPr="00130B6F">
        <w:rPr>
          <w:u w:val="single"/>
        </w:rPr>
        <w:t xml:space="preserve"> temps</w:t>
      </w:r>
      <w:r>
        <w:t xml:space="preserve"> : regarder </w:t>
      </w:r>
      <w:r w:rsidR="00130B6F">
        <w:t>la</w:t>
      </w:r>
      <w:r>
        <w:t xml:space="preserve"> vidéo puis s’aider des questions suivantes</w:t>
      </w:r>
    </w:p>
    <w:p w14:paraId="562F6A4B" w14:textId="34A4E704" w:rsidR="002A2615" w:rsidRPr="002A2615" w:rsidRDefault="00130B6F" w:rsidP="00130B6F">
      <w:pPr>
        <w:spacing w:after="0"/>
      </w:pPr>
      <w:hyperlink r:id="rId13" w:history="1">
        <w:r w:rsidRPr="00632D92">
          <w:rPr>
            <w:rStyle w:val="Lienhypertexte"/>
          </w:rPr>
          <w:t>https://prieenchemin.org/je-te-donne-quand-l-arche-fait-son-show/</w:t>
        </w:r>
      </w:hyperlink>
      <w:r>
        <w:t xml:space="preserve"> : </w:t>
      </w:r>
      <w:r w:rsidR="002A2615" w:rsidRPr="002A2615">
        <w:t xml:space="preserve">Que provoque-t-elle en moi ? </w:t>
      </w:r>
      <w:r w:rsidRPr="00130B6F">
        <w:t>Dans quels sentiments me met cette vidéo ?</w:t>
      </w:r>
      <w:r>
        <w:t xml:space="preserve"> </w:t>
      </w:r>
      <w:r w:rsidRPr="00130B6F">
        <w:t>Joie, indifférence, frustration, enthousiasme… ?</w:t>
      </w:r>
      <w:r>
        <w:t xml:space="preserve"> </w:t>
      </w:r>
      <w:r w:rsidRPr="00130B6F">
        <w:br/>
        <w:t>Je prends le temps de recevoir ces émotions et de les nommer.</w:t>
      </w:r>
      <w:r w:rsidR="002A2615" w:rsidRPr="002A2615">
        <w:t xml:space="preserve"> </w:t>
      </w:r>
    </w:p>
    <w:p w14:paraId="0A367A40" w14:textId="77777777" w:rsidR="00130B6F" w:rsidRDefault="00130B6F" w:rsidP="002A2615">
      <w:pPr>
        <w:spacing w:after="0"/>
        <w:jc w:val="both"/>
      </w:pPr>
    </w:p>
    <w:p w14:paraId="03996207" w14:textId="1320972E" w:rsidR="002A2615" w:rsidRDefault="00130B6F" w:rsidP="002A2615">
      <w:pPr>
        <w:spacing w:after="0"/>
        <w:jc w:val="both"/>
      </w:pPr>
      <w:r w:rsidRPr="00B40A69">
        <w:rPr>
          <w:u w:val="single"/>
        </w:rPr>
        <w:t>2</w:t>
      </w:r>
      <w:r w:rsidRPr="00B40A69">
        <w:rPr>
          <w:u w:val="single"/>
          <w:vertAlign w:val="superscript"/>
        </w:rPr>
        <w:t>ème</w:t>
      </w:r>
      <w:r w:rsidRPr="00B40A69">
        <w:rPr>
          <w:u w:val="single"/>
        </w:rPr>
        <w:t xml:space="preserve"> temps</w:t>
      </w:r>
      <w:r>
        <w:t xml:space="preserve"> : Si je devais écrire la chanson de ma vie qu’est-ce que j’écrirai ? </w:t>
      </w:r>
    </w:p>
    <w:p w14:paraId="67E80A06" w14:textId="391E9B60" w:rsidR="001F1E86" w:rsidRDefault="001F1E86" w:rsidP="002A2615">
      <w:pPr>
        <w:spacing w:after="0"/>
        <w:jc w:val="both"/>
      </w:pPr>
      <w:r>
        <w:rPr>
          <w:rFonts w:ascii="Bookman Old Style" w:hAnsi="Bookman Old Style"/>
        </w:rPr>
        <w:t>►</w:t>
      </w:r>
      <w:r>
        <w:t>Quelles sont les chansons que vous écoutez et qui racontent l’espérance pour vous ? On peut en écouter quelques-unes.</w:t>
      </w:r>
    </w:p>
    <w:p w14:paraId="00079774" w14:textId="663B7FCC" w:rsidR="00B40A69" w:rsidRDefault="001F1E86" w:rsidP="002A2615">
      <w:pPr>
        <w:spacing w:after="0"/>
        <w:jc w:val="both"/>
      </w:pPr>
      <w:r>
        <w:rPr>
          <w:rFonts w:ascii="Bookman Old Style" w:hAnsi="Bookman Old Style"/>
        </w:rPr>
        <w:t>►</w:t>
      </w:r>
      <w:r w:rsidR="00B40A69">
        <w:t xml:space="preserve">Voici les paroles d’un couplet et d’un refrain mis en musique, nous te proposons d’écrire la suite en pensant à : </w:t>
      </w:r>
    </w:p>
    <w:p w14:paraId="76450999" w14:textId="0ABBA96E" w:rsidR="00B40A69" w:rsidRDefault="00B40A69" w:rsidP="00B40A69">
      <w:pPr>
        <w:pStyle w:val="Paragraphedeliste"/>
        <w:numPr>
          <w:ilvl w:val="0"/>
          <w:numId w:val="6"/>
        </w:numPr>
        <w:spacing w:after="0"/>
        <w:jc w:val="both"/>
      </w:pPr>
      <w:r>
        <w:t>Qu’est-ce que l’espérance pour toi ? Donne des exemples de moments difficiles et de moments d’espérance.</w:t>
      </w:r>
    </w:p>
    <w:p w14:paraId="5C2A0333" w14:textId="7FE496C8" w:rsidR="00B40A69" w:rsidRDefault="00B40A69" w:rsidP="00B40A69">
      <w:pPr>
        <w:pStyle w:val="Paragraphedeliste"/>
        <w:numPr>
          <w:ilvl w:val="0"/>
          <w:numId w:val="6"/>
        </w:numPr>
        <w:spacing w:after="0"/>
        <w:jc w:val="both"/>
      </w:pPr>
      <w:r>
        <w:t xml:space="preserve">Comment l’espérance peut-elle grandir, sur quoi peut-elle s’appuyer ? </w:t>
      </w:r>
    </w:p>
    <w:p w14:paraId="72C6F18E" w14:textId="79926688" w:rsidR="00B40A69" w:rsidRDefault="00B46DCD" w:rsidP="00B40A69">
      <w:pPr>
        <w:pStyle w:val="Paragraphedeliste"/>
        <w:numPr>
          <w:ilvl w:val="0"/>
          <w:numId w:val="6"/>
        </w:numPr>
        <w:spacing w:after="0"/>
        <w:jc w:val="both"/>
      </w:pPr>
      <w:r>
        <w:t>Et pour un chrétien ? L’Eglise nous dit que l’espérance c’est comme une ancre, pourquoi </w:t>
      </w:r>
      <w:r w:rsidR="001F1E86">
        <w:t xml:space="preserve">à ton avis </w:t>
      </w:r>
      <w:r>
        <w:t>?</w:t>
      </w:r>
    </w:p>
    <w:p w14:paraId="48B6C0C1" w14:textId="77777777" w:rsidR="00B40A69" w:rsidRDefault="00B40A69" w:rsidP="00B40A69">
      <w:pPr>
        <w:spacing w:after="0"/>
        <w:jc w:val="both"/>
      </w:pPr>
    </w:p>
    <w:p w14:paraId="2AE69A44" w14:textId="043A3959" w:rsidR="00B40A69" w:rsidRDefault="00B40A69" w:rsidP="00B40A69">
      <w:pPr>
        <w:spacing w:after="0"/>
        <w:jc w:val="both"/>
      </w:pPr>
      <w:r>
        <w:t>Couplet 1</w:t>
      </w:r>
    </w:p>
    <w:p w14:paraId="6BB8E563" w14:textId="77777777" w:rsidR="00B40A69" w:rsidRDefault="00B40A69" w:rsidP="00B40A69">
      <w:pPr>
        <w:spacing w:after="0"/>
        <w:jc w:val="both"/>
      </w:pPr>
    </w:p>
    <w:p w14:paraId="2F44FA22" w14:textId="77777777" w:rsidR="00B40A69" w:rsidRDefault="00B40A69" w:rsidP="00B40A69">
      <w:pPr>
        <w:spacing w:after="0"/>
        <w:jc w:val="both"/>
      </w:pPr>
      <w:r>
        <w:t>Un monde d’espérance</w:t>
      </w:r>
    </w:p>
    <w:p w14:paraId="258DD388" w14:textId="77777777" w:rsidR="00B40A69" w:rsidRDefault="00B40A69" w:rsidP="00B40A69">
      <w:pPr>
        <w:spacing w:after="0"/>
        <w:jc w:val="both"/>
      </w:pPr>
      <w:r>
        <w:t>Et chacun une place</w:t>
      </w:r>
    </w:p>
    <w:p w14:paraId="026B63CE" w14:textId="77777777" w:rsidR="00B40A69" w:rsidRDefault="00B40A69" w:rsidP="00B40A69">
      <w:pPr>
        <w:spacing w:after="0"/>
        <w:jc w:val="both"/>
      </w:pPr>
      <w:r>
        <w:t>Chantons nos différences</w:t>
      </w:r>
    </w:p>
    <w:p w14:paraId="7D06537A" w14:textId="77777777" w:rsidR="00B40A69" w:rsidRDefault="00B40A69" w:rsidP="00B40A69">
      <w:pPr>
        <w:spacing w:after="0"/>
        <w:jc w:val="both"/>
      </w:pPr>
      <w:r>
        <w:t>Vivons avec audace</w:t>
      </w:r>
    </w:p>
    <w:p w14:paraId="7F33E08B" w14:textId="77777777" w:rsidR="00B40A69" w:rsidRDefault="00B40A69" w:rsidP="00B40A69">
      <w:pPr>
        <w:spacing w:after="0"/>
        <w:jc w:val="both"/>
      </w:pPr>
    </w:p>
    <w:p w14:paraId="29582218" w14:textId="1B3C9BDB" w:rsidR="00B40A69" w:rsidRDefault="00B40A69" w:rsidP="00B40A69">
      <w:pPr>
        <w:spacing w:after="0"/>
        <w:jc w:val="both"/>
      </w:pPr>
      <w:r>
        <w:t>Refrain</w:t>
      </w:r>
    </w:p>
    <w:p w14:paraId="45D02192" w14:textId="77777777" w:rsidR="00B40A69" w:rsidRDefault="00B40A69" w:rsidP="00B40A69">
      <w:pPr>
        <w:spacing w:after="0"/>
        <w:jc w:val="both"/>
      </w:pPr>
      <w:r>
        <w:t>Ensemble !</w:t>
      </w:r>
    </w:p>
    <w:p w14:paraId="35C78911" w14:textId="77777777" w:rsidR="00B40A69" w:rsidRDefault="00B40A69" w:rsidP="00B40A69">
      <w:pPr>
        <w:spacing w:after="0"/>
        <w:jc w:val="both"/>
      </w:pPr>
      <w:r>
        <w:t>Espérance !</w:t>
      </w:r>
    </w:p>
    <w:p w14:paraId="78C453B1" w14:textId="77777777" w:rsidR="00B40A69" w:rsidRDefault="00B40A69" w:rsidP="00B40A69">
      <w:pPr>
        <w:spacing w:after="0"/>
        <w:jc w:val="both"/>
      </w:pPr>
      <w:r>
        <w:t>Avec moi sois acteur !</w:t>
      </w:r>
    </w:p>
    <w:p w14:paraId="73AED233" w14:textId="067003C1" w:rsidR="00B40A69" w:rsidRDefault="00B40A69" w:rsidP="00730086">
      <w:pPr>
        <w:spacing w:after="0"/>
        <w:jc w:val="both"/>
      </w:pPr>
      <w:r>
        <w:t>Sois sûr de ta valeur !</w:t>
      </w:r>
    </w:p>
    <w:p w14:paraId="763F934A" w14:textId="77777777" w:rsidR="00B46DCD" w:rsidRDefault="00B46DCD" w:rsidP="00730086">
      <w:pPr>
        <w:spacing w:after="0"/>
        <w:jc w:val="both"/>
      </w:pPr>
    </w:p>
    <w:p w14:paraId="7986B0ED" w14:textId="555117B0" w:rsidR="00B46DCD" w:rsidRDefault="00730086" w:rsidP="00730086">
      <w:pPr>
        <w:spacing w:after="0"/>
        <w:jc w:val="both"/>
      </w:pPr>
      <w:r>
        <w:rPr>
          <w:rFonts w:ascii="Bookman Old Style" w:hAnsi="Bookman Old Style"/>
        </w:rPr>
        <w:t>►</w:t>
      </w:r>
      <w:r w:rsidR="00B46DCD">
        <w:t xml:space="preserve">Quand la chanson est terminée d’écrire, l’équipe s’entraînera à la chanter et pourra </w:t>
      </w:r>
      <w:r w:rsidR="001F1E86">
        <w:t xml:space="preserve">se filmer pour la partager. Vous pourrez aussi chanter </w:t>
      </w:r>
      <w:r w:rsidR="00B46DCD">
        <w:t xml:space="preserve">à l’occasion de Noël, dans vos établissements, à la paroisse, lors d’une fête …. </w:t>
      </w:r>
      <w:r w:rsidR="009D6FD3">
        <w:t xml:space="preserve">On peut aussi avoir répété d’autres chants de Noël et proposer une petite chorale. </w:t>
      </w:r>
    </w:p>
    <w:p w14:paraId="29D16847" w14:textId="6E817FA4" w:rsidR="001F1E86" w:rsidRPr="002A2615" w:rsidRDefault="001F1E86" w:rsidP="00730086">
      <w:pPr>
        <w:spacing w:after="0"/>
        <w:jc w:val="both"/>
      </w:pPr>
      <w:r>
        <w:t xml:space="preserve">Pour ceux qui peuvent, on peut s’accompagner d’instruments de musique. </w:t>
      </w:r>
    </w:p>
    <w:sectPr w:rsidR="001F1E86" w:rsidRPr="002A261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290F" w14:textId="77777777" w:rsidR="00C331E9" w:rsidRDefault="00C331E9" w:rsidP="00EC6656">
      <w:pPr>
        <w:spacing w:after="0" w:line="240" w:lineRule="auto"/>
      </w:pPr>
      <w:r>
        <w:separator/>
      </w:r>
    </w:p>
  </w:endnote>
  <w:endnote w:type="continuationSeparator" w:id="0">
    <w:p w14:paraId="14DFA7D5" w14:textId="77777777" w:rsidR="00C331E9" w:rsidRDefault="00C331E9" w:rsidP="00EC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142606"/>
      <w:docPartObj>
        <w:docPartGallery w:val="Page Numbers (Bottom of Page)"/>
        <w:docPartUnique/>
      </w:docPartObj>
    </w:sdtPr>
    <w:sdtContent>
      <w:p w14:paraId="73D70A53" w14:textId="371FCF10" w:rsidR="00EC6656" w:rsidRDefault="00EC6656">
        <w:pPr>
          <w:pStyle w:val="Pieddepage"/>
          <w:jc w:val="right"/>
        </w:pPr>
        <w:r>
          <w:fldChar w:fldCharType="begin"/>
        </w:r>
        <w:r>
          <w:instrText>PAGE   \* MERGEFORMAT</w:instrText>
        </w:r>
        <w:r>
          <w:fldChar w:fldCharType="separate"/>
        </w:r>
        <w:r>
          <w:t>2</w:t>
        </w:r>
        <w:r>
          <w:fldChar w:fldCharType="end"/>
        </w:r>
      </w:p>
    </w:sdtContent>
  </w:sdt>
  <w:p w14:paraId="6E0F51CE" w14:textId="77777777" w:rsidR="00EC6656" w:rsidRDefault="00EC66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9F51" w14:textId="77777777" w:rsidR="00C331E9" w:rsidRDefault="00C331E9" w:rsidP="00EC6656">
      <w:pPr>
        <w:spacing w:after="0" w:line="240" w:lineRule="auto"/>
      </w:pPr>
      <w:r>
        <w:separator/>
      </w:r>
    </w:p>
  </w:footnote>
  <w:footnote w:type="continuationSeparator" w:id="0">
    <w:p w14:paraId="1F3C9A3C" w14:textId="77777777" w:rsidR="00C331E9" w:rsidRDefault="00C331E9" w:rsidP="00EC6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07A68"/>
    <w:multiLevelType w:val="multilevel"/>
    <w:tmpl w:val="53A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30D87"/>
    <w:multiLevelType w:val="multilevel"/>
    <w:tmpl w:val="4224A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974CC0"/>
    <w:multiLevelType w:val="hybridMultilevel"/>
    <w:tmpl w:val="36AA9B2C"/>
    <w:lvl w:ilvl="0" w:tplc="0E2ABE3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5227B2"/>
    <w:multiLevelType w:val="multilevel"/>
    <w:tmpl w:val="2500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07CD5"/>
    <w:multiLevelType w:val="multilevel"/>
    <w:tmpl w:val="A1FA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20B92"/>
    <w:multiLevelType w:val="multilevel"/>
    <w:tmpl w:val="1348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786490">
    <w:abstractNumId w:val="3"/>
  </w:num>
  <w:num w:numId="2" w16cid:durableId="1223562112">
    <w:abstractNumId w:val="5"/>
  </w:num>
  <w:num w:numId="3" w16cid:durableId="361979542">
    <w:abstractNumId w:val="1"/>
  </w:num>
  <w:num w:numId="4" w16cid:durableId="32392120">
    <w:abstractNumId w:val="4"/>
  </w:num>
  <w:num w:numId="5" w16cid:durableId="844785016">
    <w:abstractNumId w:val="0"/>
  </w:num>
  <w:num w:numId="6" w16cid:durableId="1432160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46"/>
    <w:rsid w:val="00130B6F"/>
    <w:rsid w:val="00174770"/>
    <w:rsid w:val="001A11C5"/>
    <w:rsid w:val="001F1E86"/>
    <w:rsid w:val="002A2615"/>
    <w:rsid w:val="00310689"/>
    <w:rsid w:val="00370415"/>
    <w:rsid w:val="00382329"/>
    <w:rsid w:val="004D7352"/>
    <w:rsid w:val="00730086"/>
    <w:rsid w:val="00972CC2"/>
    <w:rsid w:val="00983B8C"/>
    <w:rsid w:val="009A7548"/>
    <w:rsid w:val="009D0E74"/>
    <w:rsid w:val="009D6FD3"/>
    <w:rsid w:val="00A9281B"/>
    <w:rsid w:val="00AA280F"/>
    <w:rsid w:val="00AB461C"/>
    <w:rsid w:val="00B40A69"/>
    <w:rsid w:val="00B46DCD"/>
    <w:rsid w:val="00B96F19"/>
    <w:rsid w:val="00C331E9"/>
    <w:rsid w:val="00CE0046"/>
    <w:rsid w:val="00E773B6"/>
    <w:rsid w:val="00E95AF8"/>
    <w:rsid w:val="00EC6656"/>
    <w:rsid w:val="00FA065C"/>
    <w:rsid w:val="00FA1988"/>
    <w:rsid w:val="00FB4A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CF3D"/>
  <w15:chartTrackingRefBased/>
  <w15:docId w15:val="{78C97327-2DDA-4A9C-8278-5F0F1E1F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0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E0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E004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E004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E004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E00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00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00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00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004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E004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E004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E004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E004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E00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00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00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0046"/>
    <w:rPr>
      <w:rFonts w:eastAsiaTheme="majorEastAsia" w:cstheme="majorBidi"/>
      <w:color w:val="272727" w:themeColor="text1" w:themeTint="D8"/>
    </w:rPr>
  </w:style>
  <w:style w:type="paragraph" w:styleId="Titre">
    <w:name w:val="Title"/>
    <w:basedOn w:val="Normal"/>
    <w:next w:val="Normal"/>
    <w:link w:val="TitreCar"/>
    <w:uiPriority w:val="10"/>
    <w:qFormat/>
    <w:rsid w:val="00CE0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00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00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00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0046"/>
    <w:pPr>
      <w:spacing w:before="160"/>
      <w:jc w:val="center"/>
    </w:pPr>
    <w:rPr>
      <w:i/>
      <w:iCs/>
      <w:color w:val="404040" w:themeColor="text1" w:themeTint="BF"/>
    </w:rPr>
  </w:style>
  <w:style w:type="character" w:customStyle="1" w:styleId="CitationCar">
    <w:name w:val="Citation Car"/>
    <w:basedOn w:val="Policepardfaut"/>
    <w:link w:val="Citation"/>
    <w:uiPriority w:val="29"/>
    <w:rsid w:val="00CE0046"/>
    <w:rPr>
      <w:i/>
      <w:iCs/>
      <w:color w:val="404040" w:themeColor="text1" w:themeTint="BF"/>
    </w:rPr>
  </w:style>
  <w:style w:type="paragraph" w:styleId="Paragraphedeliste">
    <w:name w:val="List Paragraph"/>
    <w:basedOn w:val="Normal"/>
    <w:uiPriority w:val="34"/>
    <w:qFormat/>
    <w:rsid w:val="00CE0046"/>
    <w:pPr>
      <w:ind w:left="720"/>
      <w:contextualSpacing/>
    </w:pPr>
  </w:style>
  <w:style w:type="character" w:styleId="Accentuationintense">
    <w:name w:val="Intense Emphasis"/>
    <w:basedOn w:val="Policepardfaut"/>
    <w:uiPriority w:val="21"/>
    <w:qFormat/>
    <w:rsid w:val="00CE0046"/>
    <w:rPr>
      <w:i/>
      <w:iCs/>
      <w:color w:val="2F5496" w:themeColor="accent1" w:themeShade="BF"/>
    </w:rPr>
  </w:style>
  <w:style w:type="paragraph" w:styleId="Citationintense">
    <w:name w:val="Intense Quote"/>
    <w:basedOn w:val="Normal"/>
    <w:next w:val="Normal"/>
    <w:link w:val="CitationintenseCar"/>
    <w:uiPriority w:val="30"/>
    <w:qFormat/>
    <w:rsid w:val="00CE0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E0046"/>
    <w:rPr>
      <w:i/>
      <w:iCs/>
      <w:color w:val="2F5496" w:themeColor="accent1" w:themeShade="BF"/>
    </w:rPr>
  </w:style>
  <w:style w:type="character" w:styleId="Rfrenceintense">
    <w:name w:val="Intense Reference"/>
    <w:basedOn w:val="Policepardfaut"/>
    <w:uiPriority w:val="32"/>
    <w:qFormat/>
    <w:rsid w:val="00CE0046"/>
    <w:rPr>
      <w:b/>
      <w:bCs/>
      <w:smallCaps/>
      <w:color w:val="2F5496" w:themeColor="accent1" w:themeShade="BF"/>
      <w:spacing w:val="5"/>
    </w:rPr>
  </w:style>
  <w:style w:type="character" w:styleId="Lienhypertexte">
    <w:name w:val="Hyperlink"/>
    <w:basedOn w:val="Policepardfaut"/>
    <w:uiPriority w:val="99"/>
    <w:unhideWhenUsed/>
    <w:rsid w:val="00972CC2"/>
    <w:rPr>
      <w:color w:val="0563C1" w:themeColor="hyperlink"/>
      <w:u w:val="single"/>
    </w:rPr>
  </w:style>
  <w:style w:type="character" w:styleId="Mentionnonrsolue">
    <w:name w:val="Unresolved Mention"/>
    <w:basedOn w:val="Policepardfaut"/>
    <w:uiPriority w:val="99"/>
    <w:semiHidden/>
    <w:unhideWhenUsed/>
    <w:rsid w:val="00972CC2"/>
    <w:rPr>
      <w:color w:val="605E5C"/>
      <w:shd w:val="clear" w:color="auto" w:fill="E1DFDD"/>
    </w:rPr>
  </w:style>
  <w:style w:type="character" w:styleId="Lienhypertextesuivivisit">
    <w:name w:val="FollowedHyperlink"/>
    <w:basedOn w:val="Policepardfaut"/>
    <w:uiPriority w:val="99"/>
    <w:semiHidden/>
    <w:unhideWhenUsed/>
    <w:rsid w:val="00B96F19"/>
    <w:rPr>
      <w:color w:val="954F72" w:themeColor="followedHyperlink"/>
      <w:u w:val="single"/>
    </w:rPr>
  </w:style>
  <w:style w:type="paragraph" w:styleId="En-tte">
    <w:name w:val="header"/>
    <w:basedOn w:val="Normal"/>
    <w:link w:val="En-tteCar"/>
    <w:uiPriority w:val="99"/>
    <w:unhideWhenUsed/>
    <w:rsid w:val="00EC6656"/>
    <w:pPr>
      <w:tabs>
        <w:tab w:val="center" w:pos="4536"/>
        <w:tab w:val="right" w:pos="9072"/>
      </w:tabs>
      <w:spacing w:after="0" w:line="240" w:lineRule="auto"/>
    </w:pPr>
  </w:style>
  <w:style w:type="character" w:customStyle="1" w:styleId="En-tteCar">
    <w:name w:val="En-tête Car"/>
    <w:basedOn w:val="Policepardfaut"/>
    <w:link w:val="En-tte"/>
    <w:uiPriority w:val="99"/>
    <w:rsid w:val="00EC6656"/>
  </w:style>
  <w:style w:type="paragraph" w:styleId="Pieddepage">
    <w:name w:val="footer"/>
    <w:basedOn w:val="Normal"/>
    <w:link w:val="PieddepageCar"/>
    <w:uiPriority w:val="99"/>
    <w:unhideWhenUsed/>
    <w:rsid w:val="00EC66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6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6241">
      <w:bodyDiv w:val="1"/>
      <w:marLeft w:val="0"/>
      <w:marRight w:val="0"/>
      <w:marTop w:val="0"/>
      <w:marBottom w:val="0"/>
      <w:divBdr>
        <w:top w:val="none" w:sz="0" w:space="0" w:color="auto"/>
        <w:left w:val="none" w:sz="0" w:space="0" w:color="auto"/>
        <w:bottom w:val="none" w:sz="0" w:space="0" w:color="auto"/>
        <w:right w:val="none" w:sz="0" w:space="0" w:color="auto"/>
      </w:divBdr>
    </w:div>
    <w:div w:id="758982165">
      <w:bodyDiv w:val="1"/>
      <w:marLeft w:val="0"/>
      <w:marRight w:val="0"/>
      <w:marTop w:val="0"/>
      <w:marBottom w:val="0"/>
      <w:divBdr>
        <w:top w:val="none" w:sz="0" w:space="0" w:color="auto"/>
        <w:left w:val="none" w:sz="0" w:space="0" w:color="auto"/>
        <w:bottom w:val="none" w:sz="0" w:space="0" w:color="auto"/>
        <w:right w:val="none" w:sz="0" w:space="0" w:color="auto"/>
      </w:divBdr>
    </w:div>
    <w:div w:id="1084260100">
      <w:bodyDiv w:val="1"/>
      <w:marLeft w:val="0"/>
      <w:marRight w:val="0"/>
      <w:marTop w:val="0"/>
      <w:marBottom w:val="0"/>
      <w:divBdr>
        <w:top w:val="none" w:sz="0" w:space="0" w:color="auto"/>
        <w:left w:val="none" w:sz="0" w:space="0" w:color="auto"/>
        <w:bottom w:val="none" w:sz="0" w:space="0" w:color="auto"/>
        <w:right w:val="none" w:sz="0" w:space="0" w:color="auto"/>
      </w:divBdr>
    </w:div>
    <w:div w:id="15574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HK6UvelvT0&amp;ab_channel=NatashaSt-Pier-Topic" TargetMode="External"/><Relationship Id="rId13" Type="http://schemas.openxmlformats.org/officeDocument/2006/relationships/hyperlink" Target="https://prieenchemin.org/je-te-donne-quand-l-arche-fait-son-sh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echese.catholique.fr/outils/recensions-videos/238-prier-notre-pere-alsa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echese.catholique.fr/outils/audio/1222-loasis-n1-lart-pour-dire-di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elf.org/bible/Col/3" TargetMode="External"/><Relationship Id="rId4" Type="http://schemas.openxmlformats.org/officeDocument/2006/relationships/settings" Target="settings.xml"/><Relationship Id="rId9" Type="http://schemas.openxmlformats.org/officeDocument/2006/relationships/hyperlink" Target="https://www.youtube.com/watch?v=HfW_-dWLHcQ&amp;ab_channel=KendjiGirac"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7BA8B-85A7-419B-9BF5-E3B3A90D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1080</Words>
  <Characters>5941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Joëlle Eluard (Diaconie et solidarité/Mme)</dc:creator>
  <cp:keywords/>
  <dc:description/>
  <cp:lastModifiedBy>Joëlle Eluard (Diaconie et solidarité/Mme)</cp:lastModifiedBy>
  <cp:revision>10</cp:revision>
  <dcterms:created xsi:type="dcterms:W3CDTF">2025-04-22T09:30:00Z</dcterms:created>
  <dcterms:modified xsi:type="dcterms:W3CDTF">2025-05-27T09:33:00Z</dcterms:modified>
</cp:coreProperties>
</file>